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A0F" w:rsidRDefault="001E5A0F" w:rsidP="002E2776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10</w:t>
      </w:r>
    </w:p>
    <w:p w:rsidR="001E5A0F" w:rsidRDefault="001E5A0F" w:rsidP="002E2776">
      <w:pPr>
        <w:widowControl w:val="0"/>
        <w:autoSpaceDE w:val="0"/>
        <w:autoSpaceDN w:val="0"/>
        <w:adjustRightInd w:val="0"/>
        <w:spacing w:after="0" w:line="240" w:lineRule="auto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E5A0F" w:rsidRDefault="001E5A0F" w:rsidP="002E2776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решению</w:t>
      </w:r>
    </w:p>
    <w:p w:rsidR="001E5A0F" w:rsidRDefault="001E5A0F" w:rsidP="002E2776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Ставропольской городской Думы</w:t>
      </w:r>
    </w:p>
    <w:p w:rsidR="001E5A0F" w:rsidRDefault="001E5A0F" w:rsidP="002E2776">
      <w:pPr>
        <w:pStyle w:val="ConsPlusNormal"/>
        <w:spacing w:line="240" w:lineRule="exact"/>
        <w:ind w:left="33" w:firstLine="450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от 30 ноября 2016 г. № 29</w:t>
      </w:r>
    </w:p>
    <w:p w:rsidR="001E5A0F" w:rsidRDefault="001E5A0F" w:rsidP="002E277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1E5A0F" w:rsidRPr="009A3D2F" w:rsidRDefault="001E5A0F" w:rsidP="004A2228">
      <w:pPr>
        <w:spacing w:after="0" w:line="240" w:lineRule="exact"/>
        <w:ind w:right="-1" w:firstLine="851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E5A0F" w:rsidRDefault="001E5A0F" w:rsidP="00B72C2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E5A0F" w:rsidRDefault="001E5A0F" w:rsidP="00B72C2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ВЕДОМСТВЕННАЯ СТРУКТУРА РАСХОДОВ</w:t>
      </w:r>
    </w:p>
    <w:p w:rsidR="001E5A0F" w:rsidRDefault="001E5A0F" w:rsidP="00B72C2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бюджета города Ставрополя (по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бюджетов) </w:t>
      </w:r>
    </w:p>
    <w:p w:rsidR="001E5A0F" w:rsidRDefault="001E5A0F" w:rsidP="00B72C2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 плановый период 2018 и 2019 годов</w:t>
      </w:r>
    </w:p>
    <w:p w:rsidR="001E5A0F" w:rsidRDefault="001E5A0F" w:rsidP="00207819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E5A0F" w:rsidRDefault="001E5A0F" w:rsidP="00207819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2"/>
          <w:szCs w:val="28"/>
        </w:rPr>
      </w:pPr>
      <w:r>
        <w:rPr>
          <w:rFonts w:ascii="Times New Roman" w:hAnsi="Times New Roman" w:cs="Times New Roman"/>
          <w:b w:val="0"/>
          <w:sz w:val="22"/>
          <w:szCs w:val="28"/>
        </w:rPr>
        <w:t>(тыс. рублей)</w:t>
      </w:r>
    </w:p>
    <w:p w:rsidR="001E5A0F" w:rsidRPr="00A5534F" w:rsidRDefault="001E5A0F" w:rsidP="00A5534F">
      <w:pPr>
        <w:spacing w:after="0" w:line="14" w:lineRule="auto"/>
        <w:jc w:val="center"/>
        <w:rPr>
          <w:rFonts w:ascii="Times New Roman" w:hAnsi="Times New Roman"/>
          <w:sz w:val="2"/>
          <w:szCs w:val="2"/>
          <w:lang w:eastAsia="ru-RU"/>
        </w:rPr>
      </w:pPr>
    </w:p>
    <w:p w:rsidR="001E5A0F" w:rsidRDefault="001E5A0F" w:rsidP="008026A8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p w:rsidR="001E5A0F" w:rsidRPr="008026A8" w:rsidRDefault="001E5A0F" w:rsidP="008026A8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p w:rsidR="001E5A0F" w:rsidRPr="000457D7" w:rsidRDefault="001E5A0F" w:rsidP="00956D18">
      <w:pPr>
        <w:spacing w:after="0" w:line="14" w:lineRule="auto"/>
        <w:rPr>
          <w:sz w:val="2"/>
          <w:szCs w:val="2"/>
        </w:rPr>
      </w:pPr>
    </w:p>
    <w:p w:rsidR="001E5A0F" w:rsidRPr="00956D18" w:rsidRDefault="001E5A0F" w:rsidP="00956D18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tbl>
      <w:tblPr>
        <w:tblW w:w="9468" w:type="dxa"/>
        <w:tblInd w:w="9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419"/>
        <w:gridCol w:w="550"/>
        <w:gridCol w:w="440"/>
        <w:gridCol w:w="472"/>
        <w:gridCol w:w="1397"/>
        <w:gridCol w:w="550"/>
        <w:gridCol w:w="1319"/>
        <w:gridCol w:w="1321"/>
      </w:tblGrid>
      <w:tr w:rsidR="001E5A0F" w:rsidTr="00B72C2D">
        <w:trPr>
          <w:cantSplit/>
          <w:trHeight w:val="20"/>
        </w:trPr>
        <w:tc>
          <w:tcPr>
            <w:tcW w:w="3421" w:type="dxa"/>
            <w:vMerge w:val="restart"/>
            <w:tcBorders>
              <w:bottom w:val="nil"/>
            </w:tcBorders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50" w:type="dxa"/>
            <w:vMerge w:val="restart"/>
            <w:tcBorders>
              <w:bottom w:val="nil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ind w:left="-108" w:right="-108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Мин.</w:t>
            </w:r>
          </w:p>
        </w:tc>
        <w:tc>
          <w:tcPr>
            <w:tcW w:w="440" w:type="dxa"/>
            <w:vMerge w:val="restart"/>
            <w:tcBorders>
              <w:bottom w:val="nil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72" w:type="dxa"/>
            <w:vMerge w:val="restart"/>
            <w:tcBorders>
              <w:bottom w:val="nil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398" w:type="dxa"/>
            <w:vMerge w:val="restart"/>
            <w:tcBorders>
              <w:bottom w:val="nil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50" w:type="dxa"/>
            <w:vMerge w:val="restart"/>
            <w:tcBorders>
              <w:bottom w:val="nil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2642" w:type="dxa"/>
            <w:gridSpan w:val="2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1E5A0F" w:rsidTr="00B72C2D">
        <w:trPr>
          <w:cantSplit/>
          <w:trHeight w:val="20"/>
        </w:trPr>
        <w:tc>
          <w:tcPr>
            <w:tcW w:w="3421" w:type="dxa"/>
            <w:vMerge/>
            <w:tcBorders>
              <w:bottom w:val="nil"/>
            </w:tcBorders>
            <w:shd w:val="clear" w:color="auto" w:fill="FFFFFF"/>
            <w:vAlign w:val="center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vMerge/>
            <w:tcBorders>
              <w:bottom w:val="nil"/>
            </w:tcBorders>
            <w:shd w:val="clear" w:color="auto" w:fill="FFFFFF"/>
            <w:vAlign w:val="center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vMerge/>
            <w:tcBorders>
              <w:bottom w:val="nil"/>
            </w:tcBorders>
            <w:shd w:val="clear" w:color="auto" w:fill="FFFFFF"/>
            <w:vAlign w:val="center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vMerge/>
            <w:tcBorders>
              <w:bottom w:val="nil"/>
            </w:tcBorders>
            <w:shd w:val="clear" w:color="auto" w:fill="FFFFFF"/>
            <w:vAlign w:val="center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vMerge/>
            <w:tcBorders>
              <w:bottom w:val="nil"/>
            </w:tcBorders>
            <w:shd w:val="clear" w:color="auto" w:fill="FFFFFF"/>
            <w:vAlign w:val="center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vMerge/>
            <w:tcBorders>
              <w:bottom w:val="nil"/>
            </w:tcBorders>
            <w:shd w:val="clear" w:color="auto" w:fill="FFFFFF"/>
            <w:vAlign w:val="center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bottom w:val="nil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322" w:type="dxa"/>
            <w:tcBorders>
              <w:bottom w:val="nil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</w:tr>
    </w:tbl>
    <w:p w:rsidR="001E5A0F" w:rsidRDefault="001E5A0F" w:rsidP="00B72C2D">
      <w:pPr>
        <w:spacing w:after="0" w:line="12" w:lineRule="auto"/>
        <w:rPr>
          <w:sz w:val="2"/>
          <w:szCs w:val="2"/>
        </w:rPr>
      </w:pPr>
    </w:p>
    <w:p w:rsidR="001E5A0F" w:rsidRPr="00EA4DD4" w:rsidRDefault="001E5A0F" w:rsidP="00EA4DD4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tbl>
      <w:tblPr>
        <w:tblW w:w="9468" w:type="dxa"/>
        <w:tblInd w:w="97" w:type="dxa"/>
        <w:tblLayout w:type="fixed"/>
        <w:tblLook w:val="00A0"/>
      </w:tblPr>
      <w:tblGrid>
        <w:gridCol w:w="3419"/>
        <w:gridCol w:w="550"/>
        <w:gridCol w:w="440"/>
        <w:gridCol w:w="472"/>
        <w:gridCol w:w="1397"/>
        <w:gridCol w:w="550"/>
        <w:gridCol w:w="1319"/>
        <w:gridCol w:w="1321"/>
      </w:tblGrid>
      <w:tr w:rsidR="001E5A0F" w:rsidTr="0066651B">
        <w:trPr>
          <w:cantSplit/>
          <w:trHeight w:val="20"/>
          <w:tblHeader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Ставропольская городская Дума 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55 107,76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1E5A0F" w:rsidRDefault="001E5A0F" w:rsidP="00BC71F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55 107,76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1F5E3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48 017,26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1F5E3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48 017,26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47 517,26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47 517,26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47 517,26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47 517,26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Ставропольской городской Думы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43 815,44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43 815,44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10 535,42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10 535,42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3 836,78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3 836,78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6 534,60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6 534,60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164,04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164,04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70 3 00 00000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2 108,27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2 108,27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83,11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83,11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83,11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83,11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2 025,16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2 025,16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2 025,16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2 025,16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66651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66651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66651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66651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66651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66651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70 4 00 20090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70 4 00 20090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A35A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00 0 00 00000 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7 090,50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A35A0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A35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Расходы, предусмотренные на иные цели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Администрация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261 700,52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261 700,52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66651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232 624,52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66651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232 624,52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107 847,47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107 847,47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107 847,47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107 847,47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107 847,47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107 847,47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12 309,69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12 309,69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4 384,02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4 384,02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7 901,67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7 901,67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71 1 00 76360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71 1 00 76360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Расходы на осуществление переданных государственных полномочий Ставропольского края по формированию, содержанию и использованию Архивного фонда Ставропольского края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1 162,64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1 162,64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855,70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855,70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306,94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306,94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6ED6">
              <w:rPr>
                <w:rFonts w:ascii="Times New Roman" w:hAnsi="Times New Roman"/>
                <w:spacing w:val="-6"/>
                <w:sz w:val="20"/>
                <w:szCs w:val="20"/>
                <w:lang w:eastAsia="ru-RU"/>
              </w:rPr>
              <w:t>Расходы на осуществление переданных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осуществление </w:t>
            </w:r>
            <w:r w:rsidRPr="00796ED6">
              <w:rPr>
                <w:rFonts w:ascii="Times New Roman" w:hAnsi="Times New Roman"/>
                <w:sz w:val="20"/>
                <w:szCs w:val="20"/>
                <w:lang w:eastAsia="ru-RU"/>
              </w:rPr>
              <w:t>полномочий по составлению (изменению)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Pr="00796ED6" w:rsidRDefault="001E5A0F" w:rsidP="00796ED6">
            <w:pPr>
              <w:spacing w:after="0" w:line="235" w:lineRule="auto"/>
              <w:rPr>
                <w:rFonts w:ascii="Times New Roman" w:hAnsi="Times New Roman"/>
                <w:spacing w:val="-6"/>
                <w:sz w:val="20"/>
                <w:szCs w:val="20"/>
                <w:lang w:eastAsia="ru-RU"/>
              </w:rPr>
            </w:pPr>
            <w:r w:rsidRPr="00796ED6">
              <w:rPr>
                <w:rFonts w:ascii="Times New Roman" w:hAnsi="Times New Roman"/>
                <w:spacing w:val="-6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123 046,70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123 046,70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1 975,50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1 975,50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«Создание благоприятных условий для экономического развития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1 975,50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1 975,50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международного, межрегионального и межмуниципального сотрудничества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1 975,50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1 975,50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членства в международных, общероссийских и региональных объединениях муниципальных образований (оплата членских взносов)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1 185,50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1 185,50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Pr="00796ED6" w:rsidRDefault="001E5A0F" w:rsidP="00796ED6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6ED6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1 185,50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1 185,50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Pr="00796ED6" w:rsidRDefault="001E5A0F" w:rsidP="00796ED6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6ED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Организация приема и обслуживание </w:t>
            </w:r>
            <w:r w:rsidRPr="00796ED6">
              <w:rPr>
                <w:rFonts w:ascii="Times New Roman" w:hAnsi="Times New Roman"/>
                <w:spacing w:val="-6"/>
                <w:sz w:val="20"/>
                <w:szCs w:val="20"/>
                <w:lang w:eastAsia="ru-RU"/>
              </w:rPr>
              <w:t>официальных лиц и делегаций городов</w:t>
            </w:r>
            <w:r w:rsidRPr="00796ED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96ED6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>стран дальнего и ближнего зарубежья,</w:t>
            </w:r>
            <w:r w:rsidRPr="00796ED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регионов Российской Федерации, представителей иностранных </w:t>
            </w:r>
            <w:r w:rsidRPr="00796ED6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>посольств и консульств и проведение</w:t>
            </w:r>
            <w:r w:rsidRPr="00796ED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официальных мероприятий (представительские расходы)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муниципальной службы и противодействие коррупции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«Противодействие коррупции в сфере деятельности администрации города Ставрополя и ее органах»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коррупции, антикоррупционное просвещение и пропаганда»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противодействие коррупции в сфере деятельности администрации города Ставрополя и ее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13 2 01 20620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13 2 01 20620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63207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78 133,71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63207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78 133,71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63207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10 818,88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63207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10 818,88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инфраструктуры информационного общества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8 250,85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8 250,85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8 250,85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8 250,85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8 250,85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8 250,85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2 568,03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2 568,03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2 568,03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2 568,03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2 568,03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2 568,03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67 314,83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67 314,83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и предоставление муниципальных услуг в городе Ставрополе в электронном виде»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14 2 01 20710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14 2 01 20710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мониторинга удовлетворенности населения качеством и доступностью государственных и муниципальных услуг, предоставляемых органами местного самоуправления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«Организация, проведение и участие в семинарах, круглых столах и конференциях по вопросам оптимизации и повышения качества предоставления государственных и муниципальных услуг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14 2 03 20710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14 2 03 20710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многофункционального центра предоставления государственных и муниципальных услуг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14 2 04 00000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66 711,83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66 711,83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66 711,83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66 711,83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58 134,48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58 134,48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7 279,92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7 279,92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1 297,43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1 297,43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1 001,79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1 001,79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Pr="008D222A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222A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«Безопасный Ставрополь»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336,60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336,60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«Осуществление мер, направленных на укрепление межнационального согласия, профилактику межнациональных (межэтнических) конфликтов»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321,30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321,30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повышение уровня безопасности </w:t>
            </w:r>
            <w:r w:rsidRPr="008D222A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>жизнедеятельности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321,30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321,30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321,30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321,30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15,30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повышение уровня безопасности </w:t>
            </w:r>
            <w:r w:rsidRPr="008D222A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>жизнедеятельности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15,30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15,30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«НЕзависимость»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414,27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414,27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«Мониторинг наркоситуации в городе Ставрополе на основе социологических исследований и статистических данных»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74,97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74,97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15 2 01 20370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74,97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74,97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15 2 01 20370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74,97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74,97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Основное мероприятие «Профилактика зависимости от </w:t>
            </w:r>
            <w:r w:rsidRPr="008D222A">
              <w:rPr>
                <w:rFonts w:ascii="Times New Roman" w:hAnsi="Times New Roman"/>
                <w:spacing w:val="-7"/>
                <w:sz w:val="20"/>
                <w:szCs w:val="20"/>
                <w:lang w:eastAsia="ru-RU"/>
              </w:rPr>
              <w:t>наркотических и других психоактивных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веществ среди детей и молодежи»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157,50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157,50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157,50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157,50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зависимого (аддиктивного) поведения и пропаганда здорового образа жизни»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181,80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181,80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15 2 03 20370 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181,80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181,80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15 2 03 20370 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121,80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121,80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15 2 03 20370 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250,92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250,92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материально-технического обеспечения деятельности народной дружины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250,92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250,92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организацию материально-технического обеспечения деятельности народной дружины города Ставрополя, в том числе материальное стимулирование ее членов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15 3 03 20100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250,92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250,92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15 3 03 20100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250,92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250,92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казачества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казачества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казачества, привлечения членов казачьих обществ к несению службы по охране общественного порядка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субсидии казачьим обществам,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Ставрополя, на финансирование расходов, связанных с организацией деятельности народных дружин из числа членов казачьих обществ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01 60080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01 60080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32 138,51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32 138,51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32 138,51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32 138,51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32 138,51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32 138,51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12 661,96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12 661,96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19 082,02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19 082,02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394,53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394,53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Возмещение расходов, связанных с материальным обеспечением деятельности депутатов Думы Ставропольского края и их помощников в Ставропольском крае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6 547,50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6 547,50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6 547,50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6 547,50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6 547,50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6 547,50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5 967,00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5 967,00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«Финансовая поддержка субъектов малого и среднего предпринимательства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4 410,00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4 410,00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субъектам малого и среднего предпринимательства, осуществляющим деятельность на территории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4 410,00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4 410,00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4 410,00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4 410,00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деятельности инфраструктуры поддержки субъектов малого и среднего предпринимательства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благоприятных условий для развития малого и среднего предпринимательства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«Создание благоприятных условий для экономического развития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580,50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580,50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благоприятных условий для развития инвестиционной деятельности»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информирование об инвестиционных возможностях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туризма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328,50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328,50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повышение туристической привлекательности города Ставрополя, развитие внутреннего и въездного туризма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328,50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328,50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328,50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328,50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муниципальной службы и противодействие коррупции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«Развитие муниципальной службы в городе Ставрополе»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профессионального развития и подготовки кадров в органах местного самоуправления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профессионального уровня муниципальных служащих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13 1 01 20450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13 1 01 20450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1 911,00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1 911,00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1 911,00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1 911,00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1 911,00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1 911,00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1 911,00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1 911,00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1 911,00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1 911,00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1 911,00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1 911,00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1 911,00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1 911,00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C6E3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20 457,50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C6E3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20 457,50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C6E3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C6E3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B35D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C6E3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C6E3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372E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C6E3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C6E3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372E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«Информирование населения города Ставрополя о деятельности администрации города Ставрополя через средства массовой информации»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C6E3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C6E3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995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995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C6E3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C6E3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C6E3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C6E3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Pr="009D2801" w:rsidRDefault="001E5A0F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9D2801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C6E3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14 557,00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C6E3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14 557,00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14 557,00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14 557,00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14 557,00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14 557,00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Основное мероприятие «Информирование населения города Ставрополя о деятельности администрации города Ставрополя </w:t>
            </w:r>
            <w:r w:rsidRPr="009D2801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>через средства массовой информации»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</w:tr>
      <w:tr w:rsidR="001E5A0F" w:rsidTr="008616E1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8616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8616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8616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8616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8616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14 1 04 00000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8616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8616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8616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14 1 04 98720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14 1 04 98720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67 262,68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67 262,68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66 470,68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66 470,68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Pr="009D2801" w:rsidRDefault="001E5A0F">
            <w:pPr>
              <w:spacing w:after="0" w:line="240" w:lineRule="auto"/>
              <w:rPr>
                <w:rFonts w:ascii="Times New Roman" w:hAnsi="Times New Roman"/>
                <w:spacing w:val="-6"/>
                <w:sz w:val="20"/>
                <w:szCs w:val="20"/>
                <w:lang w:eastAsia="ru-RU"/>
              </w:rPr>
            </w:pPr>
            <w:r w:rsidRPr="009D2801">
              <w:rPr>
                <w:rFonts w:ascii="Times New Roman" w:hAnsi="Times New Roman"/>
                <w:spacing w:val="-6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66 470,68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66 470,68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5 065,27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5 065,27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5 065,27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5 065,27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4 722,55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4 722,55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получение рыночной оценки стоимости недвижимого имущества, находящегося в муниципальной собственности города Ставрополя, и подготовку технической документации на объекты недвижимого имущества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20030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1 261,00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1 261,00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20030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1 250,00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20030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содержание объектов муниципальной казны города Ставрополя в части нежилых помещений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20070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1 703,92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1 703,92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20070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1 703,92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1 703,92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1 757,63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1 757,63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1 757,63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1 757,63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эффективного выполнения полномочий по управлению и распоряжению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342,72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342,72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03 20340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342,72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342,72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03 20340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342,72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342,72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478,00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478,00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478,00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478,00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478,00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478,00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478,00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478,00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478,00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478,00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60 927,41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60 927,41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60 927,41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60 927,41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10 103,84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10 103,84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1 328,03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1 328,03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8 628,14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8 628,14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147,67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147,67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«Благоустройство  и инженерное обеспечение территорий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землеустройства (кадастровых работ) по формированию территорий общего пользования садоводческих, огороднических и дачных некоммерческих объединений граждан, расположенных на территории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02 20160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02 20160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земельными участками, расположенными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кадастровых работ, необходимых для постановки на государственный кадастровый учет земельных участков, расположенных на территории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02 20180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02 20180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финансов и бюджета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280 155,52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328 041,52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80 113,52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86 313,52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45 088,77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45 088,77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финансов и бюджета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45 088,77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45 088,77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финансов и бюджета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45 088,77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45 088,77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4 902,24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4 902,24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1 307,96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1 307,96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3 533,81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3 533,81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60,47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60,47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«Формирование резервного фонда администрации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Резервный фонд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01 20020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01 20020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22 249,21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28 449,21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3 544,42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9 744,42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3 544,42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9 744,42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«Резервирование средств на выплаты на основании исполнительных листов судебных органов по искам к муниципальному образованию городу Ставрополю Ставропольского края»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3 544,42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9 744,42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02 20050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3 544,42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9 744,42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02 20050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3 544,42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9 744,42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18 704,79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18 704,79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18 704,79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18 704,79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Поощрение муниципального служащего в связи с выходом на страховую пенсию по старости (инвалидности)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98 1 00 10050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98 1 00 10050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повышение заработной платы работников муниципальных учреждений культуры, педагогических работников муниципальных учреждений дополнительного образования детей (в сферах образования, культуры, физической культуры и спорта) в соответствии с Указом Президента Российской Федерации от 07 мая 2012 г. № 597 «О мероприятиях по реализации государственной социальной политики»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98 1 00 20750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98 1 00 20750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200 042,00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241 728,00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200 042,00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241 728,00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200 042,00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241 728,00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200 042,00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241 728,00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«Своевременное исполнение обязательств по обслуживанию и погашению муниципального долга города Ставрополя, принятие мер по его реструктуризации»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200 042,00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241 728,00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Обслуживание муниципального долга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03 20010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200 042,00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241 728,00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03 20010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200 042,00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241 728,00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31 515,76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31 515,76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28 278,44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28 278,44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28 278,44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28 278,44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6,89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«Профилактика правонарушений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6,89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6,89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6,89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6,89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28 271,55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28 271,55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28 271,55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28 271,55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3 051,51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3 051,51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757,89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757,89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2 273,47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2 273,47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20,15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20,15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07 1 01 00000 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льгот на бытовые услуги по помывке в общем отделении бань отдельным категориям граждан»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льгот на бытовые услуги по помывке в общем отделении бань отдельным категориям граждан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образования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3 150 695,48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3 301 215,20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3 036 224,07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3 186 743,79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1 327 658,39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1 391 037,63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1 318 685,01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1 382 064,25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1 318 685,01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1 382 064,25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1 305 154,35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1 368 533,59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691 063,42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691 063,42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661 578,07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661 578,07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29 485,35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29 485,35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614 090,93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677 470,17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581 910,82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645 290,06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27 575,85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27 575,85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4 604,26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4 604,26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13 530,66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13 530,66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13 530,66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13 530,66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13 530,66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13 530,66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3 895,64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3 895,64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3 895,64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3 895,64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3 895,64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3 895,64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3 895,64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3 895,64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3 797,14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3 797,14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5 077,74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5 077,74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5 077,74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5 077,74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5 077,74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5 077,74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5 077,74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5 077,74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5 077,74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5 077,74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1 476 120,72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1 563 261,20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1 471 240,91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1 558 381,39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1 464 421,29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1 558 381,39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общего образования и организация предоставления дополнительного образования детей»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1 460 421,29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1 554 381,39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533 711,88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533 711,88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1 601,61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1 601,61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493 920,40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493 920,40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38 119,87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38 119,87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926 709,41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1 020 669,51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11 605,66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11 605,66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812 053,31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906 013,41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98 318,60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98 318,60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4 731,84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4 731,84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6 819,62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«Строительство и реконструкция зданий муниципальных дошкольных и общеобразовательных учреждений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6 819,62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6 819,62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и оборудование автогородка на базе муниципального автономного общеобразовательного учреждения гимназии № 24 города Ставрополя имени генерала-лейтенанта юстиции М.Г. Ядрова по улице 50 лет ВЛКСМ, 48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6 819,62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6 819,62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2 011,95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2 011,95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«НЕзависимость»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237,15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237,15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зависимости от наркотических и других психоактивных веществ среди детей и молодежи»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237,15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237,15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237,15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237,15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237,15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237,15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1 774,80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1 774,80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1 774,80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1 774,80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1 774,80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1 774,80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1 774,80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1 774,80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2 776,06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2 776,06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2 776,06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2 776,06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2 776,06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2 776,06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2 776,06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2 776,06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2 627,36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2 627,36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148,70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148,70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казачества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казачества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духовно-культурных основ казачества, использование в образовательном процессе культурно-исторических традиций казачества, военно-патриотического воспитания казачьей молодежи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создание условий для развития казачества на территории города Ставрополя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02 20360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02 20360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163 923,57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163 923,57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163 621,07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163 621,07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163 621,07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163 621,07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дополнительного образования детей в муниципальных образовательных учреждениях»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163 621,07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163 621,07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163 621,07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163 621,07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145 858,07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145 858,07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17 763,00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17 763,00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302,50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302,50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302,50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302,50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302,50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302,50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302,50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302,50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243,90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243,90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58,60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58,60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24 921,81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24 921,81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24 876,61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24 876,61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24 876,61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24 876,61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отдыха детей в каникулярное время»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01 1 04 00000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24 876,61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24 876,61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7 009,24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7 009,24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7 009,24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7 009,24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оздоровлению детей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43 599,58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43 599,58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17 843,77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17 843,77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17 843,77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17 843,77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дополнительного образования детей в муниципальных образовательных учреждениях»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6 769,13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6 769,13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6 769,13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6 769,13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6 769,13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6 769,13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с обучающимися и воспитанниками муниципальных бюджетных и автономных образовательных учреждений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4 128,79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4 128,79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4 128,79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4 128,79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3 583,50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3 583,50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345,29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345,29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образовательной деятельности, оценки качества образования»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01 1 08 00000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образования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25 692,81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25 692,81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образования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25 692,81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25 692,81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2 423,81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2 423,81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680,16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680,16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1 701,51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1 701,51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42,14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42,14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1 971,42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1 971,42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1 971,42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1 971,42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1 212,23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1 212,23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79 603,22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79 603,22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«Защита прав и законных интересов детей-сирот и детей, оставшихся без попечения родителей»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33 655,96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33 655,96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выплату денежных средств на содержание ребенка опекуну (попечителю)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1 543,31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1 543,31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1 543,31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1 543,31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выплату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8 310,93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8 310,93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8 310,93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8 310,93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выплату единовременного пособия усыновителям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292 915,81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292 915,81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проекта «Здоровые города»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1 058,30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1 058,30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26,40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26,40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126 813,01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129 408,97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120 235,31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122 831,27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118 946,43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121 542,39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118 534,43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121 130,39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Основное мероприятие «Обеспечение деятельности муниципальных учреждений  дополнительного образования детей в отрасли «Культура» города Ставрополя»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118 166,03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118 166,03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118 166,03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118 166,03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104 835,60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104 835,60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13 330,43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13 330,43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«Сохранение объектов культурного наследия (памятников истории и культуры), находящихся в муниципальной собственности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07 2 06 00000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2 595,96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сохранение историко-культурного наследия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07 2 06 20400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2 595,96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07 2 06 20400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2 595,96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07 2 08 00000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«Модернизация материально-технической базы муниципальных учреждений отрасли «Культура»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218,40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218,40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модернизацию материально-технической базы муниципальных учреждений отрасли «Культура»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218,40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218,40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54,60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54,60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392,80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392,80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392,80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392,80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392,80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392,80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392,80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392,80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344,80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344,80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896,08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896,08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896,08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896,08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896,08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896,08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896,08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896,08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896,08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896,08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6 577,70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6 577,70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187,50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187,50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187,50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187,50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187,50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187,50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187,50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187,50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187,50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187,50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«Молодежь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6 390,20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6 390,20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«Молодежь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6 390,20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6 390,20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по гражданскому и патриотическому воспитанию молодежи»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01 20460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01 20460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системы поддержки  и поощрения талантливой и успешной молодежи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2 340,00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2 340,00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2 340,00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2 340,00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549,50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549,50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1 130,00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1 130,00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«Поддержка интеллектуальной и инновационной деятельности молодежи»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03 20460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03 20460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«Формирование условий для реализации молодежных инициатив и развития деятельности молодежных объединений»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04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04 20460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04 20460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«Методическое и информационное сопровождение реализации молодежной политики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05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25,54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25,54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05 20460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25,54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25,54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05 20460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25,54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25,54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бюджетных учреждений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06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06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06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164 716,10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162 120,14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151 105,64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148 509,68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150 481,29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147 885,33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4 973,00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4 973,00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4 973,00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4 973,00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4 973,00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4 973,00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3 642,50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3 642,50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1 330,50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1 330,50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145 508,29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142 912,33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  культурно-досугового типа»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50 566,20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50 566,20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50 566,20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50 566,20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32 804,00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32 804,00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17 762,20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17 762,20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музейное дело»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3 102,84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3 102,84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3 102,84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3 102,84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3 102,84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3 102,84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библиотечное обслуживание»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07 2 04 00000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39 490,99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39 490,99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38 890,99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38 890,99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38 890,99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38 890,99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комплектование книжных фондов библиотек муниципальных образований за счет средств местного бюджета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Pr="000B1929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07 2 04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L5194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Pr="000B1929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Pr="000B1929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600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Pr="000B1929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07 2 04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5194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Pr="000B1929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Pr="000B1929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театрально-концертную деятельность»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07 2 05 00000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48 784,70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48 784,70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48 784,70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48 784,70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40 616,04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40 616,04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8 168,66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8 168,66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«Сохранение объектов культурного наследия (памятников истории и культуры), находящихся в муниципальной собственности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07 2 06 00000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2 595,96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сохранение историко-культурного наследия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07 2 06 20400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2 595,96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07 2 06 20400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2 595,96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07 2 08 00000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«Модернизация материально-технической базы муниципальных учреждений отрасли «Культура»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817,60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817,60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модернизацию материально-технической базы муниципальных учреждений отрасли «Культура»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817,60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817,60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817,60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817,60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«Безопасный Ставрополь»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«Осуществление мер, направленных на укрепление межнационального согласия, профилактику межнациональных (межэтнических) конфликтов»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547,85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547,85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547,85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547,85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547,85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547,85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547,85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547,85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547,85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547,85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13 610,46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13 610,46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культуры и молодежной политики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13 610,46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13 610,46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культуры и молодежной политики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13 450,46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13 450,46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1 480,34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1 480,34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357,33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357,33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941,81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941,81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181,20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181,20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выполнение мероприятий в сфере культуры и кинематографии комитета культуры и молодежной политики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1 645 296,27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1 801 648,70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1 645 289,68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1 801 642,11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1 453 291,78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1 609 572,21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1 453 291,78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1 609 572,21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03 1 00 00000 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1 431 232,37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1 587 512,80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03 1 01 00000 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1 120 001,49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1 252 406,71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Ежегодная денежная выплата лицам, награжденным нагрудным знаком «Почетный донор России»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15 553,00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15 553,00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229,84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229,84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15 323,16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15 323,16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Выплата компенсации расходов по оплате жилого помещения и коммунальных услуг отдельным категориям граждан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340 355,02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340 145,82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1 654,90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1 654,90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3 374,92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3 371,90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335 325,20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335 119,02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Выплата компенсации страховых премий по договору обязательного страхования гражданской ответственности владельцев транспортных средств в соответствии с Федеральным законом от 25 апреля 2002 года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№ 40-ФЗ «Об обязательном страховании гражданской ответственности владельцев транспортных средств» инвалидам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(в том числе детям-инвалидам), имеющим транспортные средства в соответствии с медицинскими показаниями, или их законным представителям за счет средств федерального бюджета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120,00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120,00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1,59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1,59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118,41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118,41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Оказание государственной социальной помощи малоимущим семьям и малоимущим одиноко проживающим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7 891,75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7 891,75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7 891,75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7 891,75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Ежемесячные денежные выплаты ветеранам труда и лицам, проработавшим в тылу в период </w:t>
            </w:r>
          </w:p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22 июня 1941 года по 9 мая</w:t>
            </w:r>
          </w:p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301 865,38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350 298,34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4 594,00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5 332,00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297 271,38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344 966,34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ветеранам труда Ставропольского края и лицам, награжденным медалью «Герой труда Ставрополья»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209 812,87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246 535,94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2 885,00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3 390,00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206 927,87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243 145,94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 реабилитированным лицам и лицам, признанным пострадавшими от политических репрессий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5 754,93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5 589,55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89,20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86,64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5 665,73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5 502,91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Ежемесячная доплата к пенсии гражданам, ставшим инвалидами при исполнении служебных обязанностей в районах боевых действий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196,88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196,88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1,06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1,06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195,82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195,82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Ежемесячные денежные выплаты семьям погибших ветеранов боевых действий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556,40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556,40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7,41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7,41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548,99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548,99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гражданам субсидии на оплату жилого помещения и коммунальных услуг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232 516,03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280 139,80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3 092,36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3 726,00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229 423,67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276 413,80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компенсации расходов на уплату взноса на капитальный ремонт общего имущества в многоквартирном доме отдельным категориям граждан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5 379,23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5 379,23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61,00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61,00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5 318,23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5 318,23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311 230,88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335 106,09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168 938,60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169 829,30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168 938,60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169 829,30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ежегодного социального пособия на проезд студентам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389,83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389,83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5,76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5,76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384,07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384,07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93 066,00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107 715,28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93 066,00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107 715,28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ежегодной денежной компенсации многодетным семьям на каждого из детей не старше</w:t>
            </w:r>
          </w:p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2 524,00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2 524,00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25,00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25,00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2 499,00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2 499,00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Выплата ежемесячной денежной компенсации на каждого ребенка в возрасте до 18 лет многодетным семьям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46 312,45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54 647,68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571,76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674,66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45 740,69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53 973,02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03 2 00 00000 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20 320,41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20 320,41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18 575,74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18 575,74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пособия малообеспеченной многодетной семье, имеющей детей в возрасте до 3 лет, и малообеспеченной одинокой матери, имеющей детей в возрасте от 1,5 до 3 лет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6 350,00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6 350,00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6 350,00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6 350,00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ежемесячной денежной выплаты ветеранам боевых действий из числа лиц, принимавших участие в боевых действиях на территориях других государств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694,28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694,28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694,28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694,28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ежемесячной дополнительной выплаты семьям, воспитывающим детей-инвалидов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5 718,00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5 718,00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5 718,00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5 718,00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пассажирском транспорте общего пользования детям-инвалидам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1 080,00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1 080,00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1 080,00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1 080,00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муниципальном транспорте общего пользования членам семей погибших военнослужащих, лиц рядового и начальствующего состава органов внутренних дел и сотрудников учреждений и органов уголовно-исполнительной системы, а также членам руководящих органов отдельных городских общественных организаций ветеранов, инвалидов и лиц, пострадавших от политических репрессий, чья деятельность связана с разъездами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1 025,46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1 025,46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1 025,46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1 025,46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пособия семьям, воспитывающим детей в возрасте до 18 лет, больных целиакией или сахарным диабетом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714,00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714,00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714,00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714,00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единовременного пособия гражданам, оказавшимся в трудной жизненной ситуации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1 000,00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1 000,00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семьям, воспитывающим детей-инвалидов в возрасте до 18 лет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1 854,00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1 854,00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1 854,00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1 854,00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единовременного пособия инвалидам по зрению, имеющим</w:t>
            </w:r>
          </w:p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I группу инвалидности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40,00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40,00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40,00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40,00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единовременного пособия ветеранам боевых действий, направленным на реабилитацию в Центр восстановительной терапии для воинов-интернационалистов</w:t>
            </w:r>
          </w:p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им. М.А. Лиходея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100,00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100,00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100,00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100,00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«Совершенствование социальной поддержки семьи и детей»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03 2 05 00000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1 158,98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1 158,98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социальную поддержку семьи и детей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1 158,98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1 158,98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1 077,98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1 077,98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81,00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81,00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«Поддержка людей с ограниченными возможностями и пожилых людей»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03 2 06 00000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251,00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251,00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сохранение устойчивого роста уровня и качества жизни людей с ограниченными возможностями здоровья и пожилых людей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251,00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251,00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251,00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251,00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для отдельных категорий граждан»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03 2 08 00000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334,69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334,69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повышение социальной активности жителей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334,69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334,69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334,69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334,69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беспрепятственного доступа маломобильных групп населения к объектам городской инфраструктуры»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128 007,24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128 079,24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128 007,24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128 079,24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03 1 00 00000 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128 007,24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128 079,24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128 007,24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128 079,24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Ежемесячная денежная выплата нуждающимся в поддержке семьям, назначаемая в случае рождения в них после 31 декабря 2012 года третьего ребенка или последующих детей до достижения ребенком возраста трех лет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Pr="004E3774" w:rsidRDefault="001E5A0F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4E3774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03 1 02 R0840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126 215,74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126 215,74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Pr="004E3774" w:rsidRDefault="001E5A0F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4E3774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03 1 02 R0840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126 215,74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126 215,74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03 1 02 52700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1 791,50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1 863,50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03 1 02 52700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1 791,50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1 863,50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63 990,66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63 990,66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2 135,40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2 135,40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1 160,51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1 160,51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«Поддержка социально ориентированных некоммерческих организаций»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03 2 07 00000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1 160,51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1 160,51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на поддержку социально ориентированных некоммерческих организаций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1 160,51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1 160,51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1 160,51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1 160,51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974,89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974,89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беспрепятственного доступа маломобильных групп населения к объектам городской инфраструктуры»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974,89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974,89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98,96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98,96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71,69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71,69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27,27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27,27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Российской Федерации «Доступная среда» на 2011 - 2020 годы за счет средств местного бюджета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875,93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875,93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875,93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875,93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77 0 00 00000 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61 855,26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61 855,26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61 855,26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61 855,26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856,03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856,03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132,96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132,96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713,07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713,07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10,00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10,00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6 126,95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6 126,95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6 126,95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6 126,95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здравоохранения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1 452,29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1 452,29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1 452,29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1 452,29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в области труда и социальной защиты отдельных категорий граждан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53 419,99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53 419,99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51 830,19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51 830,19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1 479,80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1 479,80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110,00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110,00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172 467,66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172 467,66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147 969,66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147 969,66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147 969,66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147 969,66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 дополнительного образования детей физкультурно-спортивной направленности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233,55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233,55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233,55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233,55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233,55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233,55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233,55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233,55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233,55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233,55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24 498,00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24 498,00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Физическая культура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центров спортивной подготовки»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11 728,59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11 728,59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7 386,09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7 386,09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7 386,09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7 386,09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организации, проведения и участия в официальных физкультурных (физкультурно-оздоровительных) мероприятиях муниципальных учреждений дополнительного образования детей физкультурно-спортивной направленности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7 386,09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7 386,09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7 386,09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7 386,09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7 386,09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7 386,09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и проведение физкультурных мероприятий и спортивных мероприятий»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4 342,50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4 342,50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«Реализация мероприятий, направленных на развитие физической культуры и массового спорта»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физической культуры и массового спорта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2 577,00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2 577,00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1 698,00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1 698,00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«Изготовление и размещение пропагандирующей социальной рекламы о здоровом и активном образе жизни»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11,25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пропаганду здорового образа жизни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11,25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11,25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«Подготовка  и участие в семинарах, конференциях и курсах повышения квалификации работников отрасли «Физическая культура и спорт»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56,25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56,25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повышение квалификации работников отрасли  «Физическая культура и спорт»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08 2 03 21060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56,25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56,25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08 2 03 21060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56,25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56,25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9 792,23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9 792,23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физической культуры и спорта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9 792,23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9 792,23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физической культуры и спорта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9 792,23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9 792,23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1 028,75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1 028,75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235,45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235,45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786,30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786,30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8 763,48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8 763,48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8 763,48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8 763,48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Администрация Ленинского района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116 143,74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116 143,74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32 713,68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32 713,68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32 323,48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32 323,48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Ленинского района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32 323,48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32 323,48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Ленинского района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32 323,48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32 323,48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3 538,21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3 538,21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620,46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620,46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2 820,75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2 820,75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1 047,75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1 047,75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989,33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989,33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58,42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58,42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390,20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390,20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390,20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390,20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390,20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390,20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390,20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390,20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61 526,09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61 526,09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61 526,09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61 526,09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61 526,09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61 526,09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61 526,09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61 526,09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61 526,09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61 526,09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10 379,76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10 379,76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10 379,76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10 379,76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51 146,33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51 146,33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51 146,33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51 146,33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20 312,97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20 312,97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1 635,85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1 635,85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1 635,85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1 635,85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1 635,85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1 635,85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1 635,85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1 635,85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1 635,85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1 635,85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1 635,85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1 635,85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18 677,12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18 677,12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18 677,12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18 677,12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18 677,12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18 677,12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18 677,12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18 677,12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8 259,32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8 259,32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8 259,32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8 259,32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941,72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941,72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941,72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941,72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центральной части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9 476,08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9 476,08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9 476,08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9 476,08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1 591,00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1 591,00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1 591,00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1 591,00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1 591,00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1 591,00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1 591,00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1 591,00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1 591,00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1 591,00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1 095,45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1 095,45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1 095,45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1 095,45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размещение информационных баннеров на лайтбоксах на остановочных пунктах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495,55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495,55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495,55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495,55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Администрация Октябрьского района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102 174,11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102 174,11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30 960,30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30 960,30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30 602,45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30 602,45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Октябрьского района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30 602,45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30 602,45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Октябрьского района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30 602,45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30 602,45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3 789,08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3 789,08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637,11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637,11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3 110,07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3 110,07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41,90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41,90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1 218,63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1 218,63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1 059,71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1 059,71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158,92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158,92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49 975,94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49 975,94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49 975,94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49 975,94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49 975,94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49 975,94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49 975,94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49 975,94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49 975,94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49 975,94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10 087,43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10 087,43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10 087,43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10 087,43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39 888,51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39 888,51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39 888,51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39 888,51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19 757,87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19 757,87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1 220,06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1 220,06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1 220,06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1 220,06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1 220,06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1 220,06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1 220,06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1 220,06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1 220,06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1 220,06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1 220,06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1 220,06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18 537,81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18 537,81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18 537,81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18 537,81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18 537,81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18 537,81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18 537,81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18 537,81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10 599,22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10 599,22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10 599,22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10 599,22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941,72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941,72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941,72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941,72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центральной части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6 996,87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6 996,87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6 996,87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6 996,87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1 480,00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1 480,00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1 480,00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1 480,00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1 480,00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1 480,00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1 480,00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1 480,00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1 480,00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1 480,00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919,00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919,00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919,00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919,00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размещение информационных баннеров на лайтбоксах на остановочных пунктах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561,00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561,00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561,00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561,00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  <w:vAlign w:val="bottom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Администрация Промышленного района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156 136,92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156 136,92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  <w:vAlign w:val="bottom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41 705,76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41 705,76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  <w:vAlign w:val="bottom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41 146,86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41 146,86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Промышленного района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41 146,86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41 146,86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Промышленного района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41 146,86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41 146,86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4 579,07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4 579,07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803,31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803,31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3 495,76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3 495,76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1 534,98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1 534,98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1 338,68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1 338,68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196,30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196,30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558,90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558,90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558,90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558,90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558,90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558,90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558,90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558,90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476,64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476,64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476,64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476,64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82,26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82,26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82,26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82,26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  <w:vAlign w:val="bottom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94 442,44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94 442,44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  <w:vAlign w:val="bottom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94 442,44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94 442,44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94 442,44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94 442,44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94 442,44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94 442,44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94 442,44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94 442,44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9 495,51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9 495,51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9 495,51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9 495,51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84 946,93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84 946,93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84 946,93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84 946,93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  <w:vAlign w:val="bottom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18 439,72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18 439,72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  <w:vAlign w:val="bottom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3 222,93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3 222,93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3 222,93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3 222,93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3 222,93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3 222,93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3 222,93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3 222,93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3 222,93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3 222,93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3 222,93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3 222,93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15 216,79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15 216,79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15 216,79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15 216,79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15 216,79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15 216,79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15 216,79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15 216,79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14 275,07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14 275,07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14 275,07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14 275,07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941,72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941,72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941,72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941,72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1 549,00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1 549,00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1 549,00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1 549,00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1 549,00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1 549,00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1 549,00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1 549,00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1 549,00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1 549,00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911,50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911,50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911,50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911,50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размещение информационных баннеров на лайтбоксах на остановочных пунктах в городе Ставрополе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637,50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637,50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637,50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637,50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городского хозяйства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505 260,59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505 260,59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1 719,73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1 719,73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1 719,73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1 719,73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57,23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57,23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57,23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57,23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57,23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57,23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57,23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57,23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57,23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57,23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1 662,50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1 662,50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городского хозяйства администрации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1 662,50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1 662,50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1 162,50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1 162,50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1 162,50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1 162,50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201 140,14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201 140,14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«Осуществление деятельности по использованию, охране, защите и воспроизводству городских лесов»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26 463,87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26 463,87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875,93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875,93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875,93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875,93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Основное мероприятие «Создание условий для беспрепятственного доступа маломобильных групп населения к объектам городской инфраструктуры» 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875,93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875,93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Российской Федерации «Доступная среда» на 2011 - 2020 годы за счет средств местного бюджета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875,93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875,93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875,93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875,93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25 587,94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25 587,94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25 587,94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25 587,94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предоставления транспортных услуг населению и организация транспортного обслуживания населения в границах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25 587,94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25 587,94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4 023,94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4 023,94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4 023,94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4 023,94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отдельных мероприятий по электрическому транспорту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21 564,00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21 564,00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21 564,00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21 564,00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162 147,30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162 147,30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00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«Ремонт подъездных автомобильных дорог общего пользования местного значения к садоводческим, огородническим и дачным некоммерческим объединениям граждан, расположенным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01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 подъездных автомобильных дорог общего пользования местного значения  к садоводческим, огородническим и дачным некоммерческим объединениям граждан, расположенным на территории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01 20560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01 20560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156 895,84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156 895,84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156 895,84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156 895,84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117 871,23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117 871,23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 автомобильных дорог общего пользования местного значения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62 280,58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62 280,58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62 280,58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62 280,58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ремонт автомобильных дорог общего пользования местного значения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04 2 02 20810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17 586,29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17 586,29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04 2 02 20810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17 586,29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17 586,29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прочие мероприятия  в области дорожного хозяйства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04 2 02 20830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1 350,00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04 2 02 20830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1 350,00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Проектирование, 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04 2 02 21180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13 566,60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13 566,60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реконструкция участка ул. Пирогова от разворотного круга </w:t>
            </w:r>
          </w:p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 ул. Пирогова до ул. Доваторцев </w:t>
            </w:r>
          </w:p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04 2 02 21180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13 566,60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13 566,60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04 2 02 21180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13 566,60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13 566,60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субсидии на возмещение затрат организаций по созданию, эксплуатации и обеспечению функционирования на платной основе парковок (парковочных мест), расположенных на автомобильных дорогах общего пользования местного значения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23 087,76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23 087,76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23 087,76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23 087,76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«Повышение безопасности дорожного движения на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39 024,61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39 024,61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37 921,91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37 921,91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37 921,91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37 921,91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04 2 03 20920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1 102,70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1 102,70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04 2 03 20920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1 102,70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1 102,70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268 902,20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268 902,20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«Проектирование, строительство и содержание инженерных сетей, находящихся в муниципальной собственности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мероприятия в области коммунального хозяйства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212 657,17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212 657,17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209 271,65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209 271,65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209 271,65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209 271,65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и обеспечение надлежащего состояния мест захоронения на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проектирование, строительство и содержание муниципальных общественных кладбищ на территории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отлова и содержания безнадзорных животных, сбор трупов и их захоронение в установленном порядке»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проведения на территории города Ставрополя мероприятий по отлову и содержанию безнадзорных животных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 «Благоустройство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192 879,94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192 879,94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10 984,23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10 984,23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10 984,23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10 984,23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уличного освещения территории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105 492,62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105 492,62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105 492,62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105 492,62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19 405,34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19 405,34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19 255,34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19 255,34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42 159,69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42 159,69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42 159,69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42 159,69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мероприятий по озеленению территории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04 3 04 20790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14 838,06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14 838,06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04 3 04 20790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14 838,06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14 838,06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3 385,52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3 385,52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систем коммунальной инфраструктуры»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3 385,52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02 20490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3 385,52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02 20490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3 385,52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56 135,03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56 135,03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56 135,03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56 135,03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городского хозяйства администрации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56 135,03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56 135,03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7 138,27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7 138,27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1 409,90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1 409,90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5 619,37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5 619,37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109,00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109,00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33 498,52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33 498,52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33 498,52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33 498,52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30 893,89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30 893,89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30 893,89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30 893,89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2 109,26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2 109,26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2 109,26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2 109,26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2 109,26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2 109,26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03 2 04 00000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жильем молодых семей в городе Ставрополе»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в рамках реализации муниципальной программы «Обеспечение жильем молодых семей в городе Ставрополе»  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молодым семьям социальных выплат»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ind w:left="-160" w:right="-21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 Б 01 L0200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ind w:left="-160" w:right="-21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 Б 01 L0200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градостроительства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71 889,25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77 315,30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51 780,95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51 780,95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51 780,95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51 780,95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градостроительства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51 015,95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51 015,95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градостроительства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46 915,95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46 915,95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4 084,58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4 084,58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994,43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994,43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2 843,50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2 843,50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246,65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246,65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4 100,00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4 100,00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судебные издержки комитета градостроительства администрации города Ставрополя по искам о сносе самовольных построек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демонтаж, хранение или уничтожение рекламных конструкций за счет средств местного бюджета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9 588,30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9 588,30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9 588,30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9 588,30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градостроительства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9 488,30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градостроительства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00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9 488,30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«Подготовка документов территориального планирования города Ставрополя, в том числе разработка проектов планировки территорий города Ставрополя (проектов планировки, проектов межевания)»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01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403,00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подготовку документов территориального планирования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01 20390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403,00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01 20390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403,00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функций заказчика по разработке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02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9 085,30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разработку градостроительной документации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02 21190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9 085,30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02 21190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9 085,30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градостроительства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Снос самовольных построек, хранение имущества, находившегося в самовольных постройках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9 800,00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15 226,05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7 613,03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7 613,03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7 613,03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«Строительство и реконструкция зданий муниципальных  дошкольных и общеобразовательных учреждений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7 613,03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7 613,03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строительство дошкольного образовательного учреждения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на 280 мест в 526 квартале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г. Ставрополя, пересечение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ул. Пирогова и ул. Шпаковской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(в том числе проектно-изыскательские работы)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3 806,52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строительство дошкольного образовательного учреждения по улице Пригородной в 424 квартале города Ставрополя (в том числе проектно-изыскательские работы)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3 806,51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7 613,03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9 232,56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11 419,53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7 613,02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7 613,02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«Строительство и реконструкция зданий муниципальных  дошкольных и общеобразовательных учреждений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7 613,02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7 613,02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строительство муниципального образовательного учреждения средней общеобразовательной школы на 990 мест в 448 квартале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г. Ставрополя, ул. Федеральная, 25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(в том числе проектно-изыскательские работы; строительно-монтажные работы)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3 806,51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двухэтажной пристройки к зданию муниципального бюджетного вечернего (сменного) общеобразовательного учреждения Центра образования города Ставрополя имени Героя России Владислава Духина» (в том числе проектно-изыскательские работы)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3 806,51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7 613,02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68 682,57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68 682,57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68 682,57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68 682,57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Предупреждение  и ликвидация 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68 682,57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68 682,57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22,95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22,95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22,95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обеспечение безопасности на водных объектах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15 3 02 21290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22,95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15 3 02 21290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22,95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53 310,13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53 310,13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«Осуществление мероприятий по гражданской обороне, защите населения и территорий от чрезвычайных ситуаций»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28 785,74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28 785,74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«Осуществление подготовки и содержания в готовности необходимых сил и средств для защиты населения и территорий от чрезвычайных ситуаций»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обеспечение безопасности людей на водных объектах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аварийно-спасательных работ и организация обучения населения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28 255,74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28 255,74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28 255,74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28 255,74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23 050,52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23 050,52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4 264,22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4 264,22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безопасности людей на водных объектах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435,00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435,00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первичных мер пожарной безопасности»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435,00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435,00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435,00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435,00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435,00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435,00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«Построение и развитие аппаратно-программного комплекса «Безопасный город»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24 089,39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24 089,39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 «Создание, эксплуатация и развитие системы обеспечения вызова экстренных оперативных служб по единому номеру «112»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16 997,42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16 997,42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1 338,16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1 338,16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работ по установке и поддержанию в постоянной готовности линейных комплектов муниципальной системы оповещения и информирования населения о возникновении чрезвычайных ситуаций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2 201,81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2 201,81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2 201,81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2 201,81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2 201,81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2 201,81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«Приобретение и установка систем видеонаблюдения в местах массового пребывания граждан»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2 430,00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2 430,00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2 430,00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2 430,00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2 430,00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2 430,00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Центра технического обеспечения муниципального казенного учреждения «Единая дежурно-диспетчерская служба» города Ставрополя по ведению мониторинга состояния объектов с массовым пребыванием людей»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16 3 04 00000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15 349,49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15 349,49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15 349,49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15 349,49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1 772,94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1 772,94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387,25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387,25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1 183,98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1 183,98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201,71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201,71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Контрольно-счетная палата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13 442,18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13 442,18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13 442,18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13 442,18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13 442,18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13 442,18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  <w:vAlign w:val="bottom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контрольно-счетной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палаты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13 442,18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13 442,18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  <w:vAlign w:val="bottom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контрольно-счетной палаты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13 442,18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13 442,18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2 974,39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2 974,39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446,53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446,53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2 508,86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2 508,86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93 704,76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194 788,33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  <w:vAlign w:val="bottom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  <w:vAlign w:val="bottom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7 084 551,58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7 545 819,35</w:t>
            </w:r>
          </w:p>
        </w:tc>
      </w:tr>
    </w:tbl>
    <w:p w:rsidR="001E5A0F" w:rsidRDefault="001E5A0F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E5A0F" w:rsidRDefault="001E5A0F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E5A0F" w:rsidRPr="00B46349" w:rsidRDefault="001E5A0F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E5A0F" w:rsidRPr="00B46349" w:rsidRDefault="001E5A0F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>Управляющий делами</w:t>
      </w:r>
    </w:p>
    <w:p w:rsidR="001E5A0F" w:rsidRDefault="001E5A0F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B46349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634607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B46349">
        <w:rPr>
          <w:rFonts w:ascii="Times New Roman" w:hAnsi="Times New Roman"/>
          <w:sz w:val="28"/>
          <w:szCs w:val="28"/>
          <w:lang w:eastAsia="ru-RU"/>
        </w:rPr>
        <w:t>Е.Н.Аладин</w:t>
      </w:r>
    </w:p>
    <w:p w:rsidR="001E5A0F" w:rsidRPr="00956D18" w:rsidRDefault="001E5A0F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1E5A0F" w:rsidRPr="00F00AC2" w:rsidRDefault="001E5A0F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1E5A0F" w:rsidRPr="00F00AC2" w:rsidSect="00A5534F">
      <w:headerReference w:type="default" r:id="rId7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91C" w:rsidRDefault="00C3291C" w:rsidP="00AA2543">
      <w:pPr>
        <w:spacing w:after="0" w:line="240" w:lineRule="auto"/>
      </w:pPr>
      <w:r>
        <w:separator/>
      </w:r>
    </w:p>
  </w:endnote>
  <w:endnote w:type="continuationSeparator" w:id="0">
    <w:p w:rsidR="00C3291C" w:rsidRDefault="00C3291C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91C" w:rsidRDefault="00C3291C" w:rsidP="00AA2543">
      <w:pPr>
        <w:spacing w:after="0" w:line="240" w:lineRule="auto"/>
      </w:pPr>
      <w:r>
        <w:separator/>
      </w:r>
    </w:p>
  </w:footnote>
  <w:footnote w:type="continuationSeparator" w:id="0">
    <w:p w:rsidR="00C3291C" w:rsidRDefault="00C3291C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A0F" w:rsidRPr="00AA2543" w:rsidRDefault="005A1267" w:rsidP="00185017">
    <w:pPr>
      <w:pStyle w:val="a3"/>
      <w:jc w:val="right"/>
      <w:rPr>
        <w:rFonts w:ascii="Times New Roman" w:hAnsi="Times New Roman"/>
        <w:sz w:val="28"/>
      </w:rPr>
    </w:pPr>
    <w:r w:rsidRPr="00AA2543">
      <w:rPr>
        <w:rFonts w:ascii="Times New Roman" w:hAnsi="Times New Roman"/>
        <w:sz w:val="28"/>
      </w:rPr>
      <w:fldChar w:fldCharType="begin"/>
    </w:r>
    <w:r w:rsidR="001E5A0F" w:rsidRPr="00AA2543">
      <w:rPr>
        <w:rFonts w:ascii="Times New Roman" w:hAnsi="Times New Roman"/>
        <w:sz w:val="28"/>
      </w:rPr>
      <w:instrText xml:space="preserve"> PAGE   \* MERGEFORMAT </w:instrText>
    </w:r>
    <w:r w:rsidRPr="00AA2543">
      <w:rPr>
        <w:rFonts w:ascii="Times New Roman" w:hAnsi="Times New Roman"/>
        <w:sz w:val="28"/>
      </w:rPr>
      <w:fldChar w:fldCharType="separate"/>
    </w:r>
    <w:r w:rsidR="006504FC">
      <w:rPr>
        <w:rFonts w:ascii="Times New Roman" w:hAnsi="Times New Roman"/>
        <w:noProof/>
        <w:sz w:val="28"/>
      </w:rPr>
      <w:t>3</w:t>
    </w:r>
    <w:r w:rsidRPr="00AA2543">
      <w:rPr>
        <w:rFonts w:ascii="Times New Roman" w:hAnsi="Times New Roman"/>
        <w:sz w:val="28"/>
      </w:rPr>
      <w:fldChar w:fldCharType="end"/>
    </w:r>
  </w:p>
  <w:p w:rsidR="001E5A0F" w:rsidRDefault="001E5A0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2543"/>
    <w:rsid w:val="000457D7"/>
    <w:rsid w:val="00047CE5"/>
    <w:rsid w:val="0005315C"/>
    <w:rsid w:val="000816E1"/>
    <w:rsid w:val="000A2928"/>
    <w:rsid w:val="000B1929"/>
    <w:rsid w:val="00185017"/>
    <w:rsid w:val="00186E2A"/>
    <w:rsid w:val="00191D6D"/>
    <w:rsid w:val="00195956"/>
    <w:rsid w:val="001A6754"/>
    <w:rsid w:val="001C5408"/>
    <w:rsid w:val="001E5A0F"/>
    <w:rsid w:val="001E6F93"/>
    <w:rsid w:val="001F5E31"/>
    <w:rsid w:val="00207819"/>
    <w:rsid w:val="00207BAB"/>
    <w:rsid w:val="00266A6C"/>
    <w:rsid w:val="002E2776"/>
    <w:rsid w:val="003103F4"/>
    <w:rsid w:val="00312A01"/>
    <w:rsid w:val="003253D5"/>
    <w:rsid w:val="003513A6"/>
    <w:rsid w:val="00372E07"/>
    <w:rsid w:val="003734B1"/>
    <w:rsid w:val="0039115F"/>
    <w:rsid w:val="003A40DE"/>
    <w:rsid w:val="003A7536"/>
    <w:rsid w:val="003C35FB"/>
    <w:rsid w:val="003E2695"/>
    <w:rsid w:val="003F1A4F"/>
    <w:rsid w:val="00455488"/>
    <w:rsid w:val="004617DE"/>
    <w:rsid w:val="0046796A"/>
    <w:rsid w:val="00481FEC"/>
    <w:rsid w:val="00482A8B"/>
    <w:rsid w:val="00493981"/>
    <w:rsid w:val="004A2228"/>
    <w:rsid w:val="004E3774"/>
    <w:rsid w:val="00500998"/>
    <w:rsid w:val="005044A4"/>
    <w:rsid w:val="005108A1"/>
    <w:rsid w:val="0051429B"/>
    <w:rsid w:val="00556ADD"/>
    <w:rsid w:val="005A1267"/>
    <w:rsid w:val="005E4373"/>
    <w:rsid w:val="00632073"/>
    <w:rsid w:val="00634607"/>
    <w:rsid w:val="006504FC"/>
    <w:rsid w:val="00650936"/>
    <w:rsid w:val="006565A4"/>
    <w:rsid w:val="0066651B"/>
    <w:rsid w:val="00694ED3"/>
    <w:rsid w:val="00695468"/>
    <w:rsid w:val="00746E80"/>
    <w:rsid w:val="00794F61"/>
    <w:rsid w:val="00796ED6"/>
    <w:rsid w:val="007C6E39"/>
    <w:rsid w:val="007E10DF"/>
    <w:rsid w:val="008026A8"/>
    <w:rsid w:val="00812BAD"/>
    <w:rsid w:val="00841227"/>
    <w:rsid w:val="008616E1"/>
    <w:rsid w:val="008920FC"/>
    <w:rsid w:val="008C3E5A"/>
    <w:rsid w:val="008D222A"/>
    <w:rsid w:val="00931DC0"/>
    <w:rsid w:val="009436E3"/>
    <w:rsid w:val="00955BD7"/>
    <w:rsid w:val="00956D18"/>
    <w:rsid w:val="009641AA"/>
    <w:rsid w:val="00995A5D"/>
    <w:rsid w:val="009A3D2F"/>
    <w:rsid w:val="009D2801"/>
    <w:rsid w:val="009F659E"/>
    <w:rsid w:val="00A0057C"/>
    <w:rsid w:val="00A35A0C"/>
    <w:rsid w:val="00A43A9B"/>
    <w:rsid w:val="00A5534F"/>
    <w:rsid w:val="00AA2543"/>
    <w:rsid w:val="00AB2F10"/>
    <w:rsid w:val="00AB7564"/>
    <w:rsid w:val="00B05CA8"/>
    <w:rsid w:val="00B25F48"/>
    <w:rsid w:val="00B31B5E"/>
    <w:rsid w:val="00B35DAC"/>
    <w:rsid w:val="00B46349"/>
    <w:rsid w:val="00B60BC8"/>
    <w:rsid w:val="00B72C2D"/>
    <w:rsid w:val="00BA4E93"/>
    <w:rsid w:val="00BC02A9"/>
    <w:rsid w:val="00BC1248"/>
    <w:rsid w:val="00BC71F9"/>
    <w:rsid w:val="00BE5FA8"/>
    <w:rsid w:val="00BF7FBB"/>
    <w:rsid w:val="00C03565"/>
    <w:rsid w:val="00C11D9A"/>
    <w:rsid w:val="00C13F34"/>
    <w:rsid w:val="00C3291C"/>
    <w:rsid w:val="00CE578F"/>
    <w:rsid w:val="00D10F25"/>
    <w:rsid w:val="00D305C2"/>
    <w:rsid w:val="00D40247"/>
    <w:rsid w:val="00D67C8A"/>
    <w:rsid w:val="00D975E9"/>
    <w:rsid w:val="00DA032A"/>
    <w:rsid w:val="00DA2730"/>
    <w:rsid w:val="00DB1C5F"/>
    <w:rsid w:val="00DF11EB"/>
    <w:rsid w:val="00DF3D1F"/>
    <w:rsid w:val="00E06C60"/>
    <w:rsid w:val="00E51CEC"/>
    <w:rsid w:val="00E93C8F"/>
    <w:rsid w:val="00EA4DD4"/>
    <w:rsid w:val="00EB013F"/>
    <w:rsid w:val="00F00037"/>
    <w:rsid w:val="00F00AC2"/>
    <w:rsid w:val="00F236BC"/>
    <w:rsid w:val="00F349D5"/>
    <w:rsid w:val="00F35ED4"/>
    <w:rsid w:val="00F72FD6"/>
    <w:rsid w:val="00FA6161"/>
    <w:rsid w:val="00FB2F8D"/>
    <w:rsid w:val="00FC54E2"/>
    <w:rsid w:val="00FF5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A2543"/>
    <w:rPr>
      <w:rFonts w:ascii="Calibri" w:hAnsi="Calibri" w:cs="Times New Roman"/>
    </w:rPr>
  </w:style>
  <w:style w:type="paragraph" w:styleId="a5">
    <w:name w:val="footer"/>
    <w:basedOn w:val="a"/>
    <w:link w:val="a6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A2543"/>
    <w:rPr>
      <w:rFonts w:ascii="Calibri" w:hAnsi="Calibri" w:cs="Times New Roman"/>
    </w:rPr>
  </w:style>
  <w:style w:type="paragraph" w:styleId="a7">
    <w:name w:val="Balloon Text"/>
    <w:basedOn w:val="a"/>
    <w:link w:val="a8"/>
    <w:uiPriority w:val="99"/>
    <w:semiHidden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A254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956D1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956D1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No Spacing"/>
    <w:uiPriority w:val="99"/>
    <w:qFormat/>
    <w:rsid w:val="00956D18"/>
    <w:rPr>
      <w:lang w:eastAsia="en-US"/>
    </w:rPr>
  </w:style>
  <w:style w:type="paragraph" w:customStyle="1" w:styleId="ConsPlusCell">
    <w:name w:val="ConsPlusCell"/>
    <w:uiPriority w:val="99"/>
    <w:rsid w:val="00956D18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character" w:styleId="aa">
    <w:name w:val="Hyperlink"/>
    <w:basedOn w:val="a0"/>
    <w:uiPriority w:val="99"/>
    <w:semiHidden/>
    <w:rsid w:val="00956D18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semiHidden/>
    <w:rsid w:val="00956D18"/>
    <w:rPr>
      <w:rFonts w:cs="Times New Roman"/>
      <w:color w:val="800080"/>
      <w:u w:val="single"/>
    </w:rPr>
  </w:style>
  <w:style w:type="paragraph" w:customStyle="1" w:styleId="xl75">
    <w:name w:val="xl75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956D18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956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956D18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956D1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956D18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956D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956D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956D18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1">
    <w:name w:val="xl18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6">
    <w:name w:val="xl18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189">
    <w:name w:val="xl18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91">
    <w:name w:val="xl191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314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24700</Words>
  <Characters>140792</Characters>
  <Application>Microsoft Office Word</Application>
  <DocSecurity>0</DocSecurity>
  <Lines>1173</Lines>
  <Paragraphs>330</Paragraphs>
  <ScaleCrop>false</ScaleCrop>
  <Company>Администрация городв Ставрополя</Company>
  <LinksUpToDate>false</LinksUpToDate>
  <CharactersWithSpaces>165162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TA.Igonina</cp:lastModifiedBy>
  <cp:revision>2</cp:revision>
  <cp:lastPrinted>2016-12-06T09:31:00Z</cp:lastPrinted>
  <dcterms:created xsi:type="dcterms:W3CDTF">2016-12-08T14:08:00Z</dcterms:created>
  <dcterms:modified xsi:type="dcterms:W3CDTF">2016-12-08T14:08:00Z</dcterms:modified>
</cp:coreProperties>
</file>